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2" w:rsidRPr="00BB16CC" w:rsidRDefault="00BB16CC" w:rsidP="00BB16CC">
      <w:pPr>
        <w:pStyle w:val="normal"/>
        <w:spacing w:line="276" w:lineRule="auto"/>
        <w:jc w:val="center"/>
        <w:rPr>
          <w:rFonts w:ascii="Arial" w:eastAsia="Arial" w:hAnsi="Arial" w:cs="Arial"/>
          <w:sz w:val="44"/>
          <w:szCs w:val="20"/>
        </w:rPr>
      </w:pPr>
      <w:r w:rsidRPr="00BB16CC">
        <w:rPr>
          <w:rFonts w:ascii="Arial" w:eastAsia="Arial" w:hAnsi="Arial" w:cs="Arial"/>
          <w:sz w:val="44"/>
          <w:szCs w:val="20"/>
        </w:rPr>
        <w:t>VOLA CON BOB   RELAZIONE</w:t>
      </w:r>
    </w:p>
    <w:p w:rsidR="00FF5372" w:rsidRDefault="00FF5372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 xml:space="preserve">Il corso offre la scelta, al momento dell’adozione, tra il </w:t>
      </w:r>
      <w:r w:rsidRPr="00BB16CC">
        <w:rPr>
          <w:rFonts w:ascii="Arial" w:eastAsia="Arial" w:hAnsi="Arial" w:cs="Arial"/>
          <w:b/>
          <w:sz w:val="22"/>
          <w:szCs w:val="20"/>
        </w:rPr>
        <w:t>metodo Tutto maiuscolo</w:t>
      </w:r>
      <w:r w:rsidRPr="00BB16CC">
        <w:rPr>
          <w:rFonts w:ascii="Arial" w:eastAsia="Arial" w:hAnsi="Arial" w:cs="Arial"/>
          <w:sz w:val="22"/>
          <w:szCs w:val="20"/>
        </w:rPr>
        <w:t xml:space="preserve"> e il </w:t>
      </w:r>
      <w:r w:rsidRPr="00BB16CC">
        <w:rPr>
          <w:rFonts w:ascii="Arial" w:eastAsia="Arial" w:hAnsi="Arial" w:cs="Arial"/>
          <w:b/>
          <w:sz w:val="22"/>
          <w:szCs w:val="20"/>
        </w:rPr>
        <w:t>metodo quattro caratteri</w:t>
      </w:r>
      <w:r w:rsidRPr="00BB16CC">
        <w:rPr>
          <w:rFonts w:ascii="Arial" w:eastAsia="Arial" w:hAnsi="Arial" w:cs="Arial"/>
          <w:sz w:val="22"/>
          <w:szCs w:val="20"/>
        </w:rPr>
        <w:t xml:space="preserve">. I libri del metodo contengono anche le prime pagine </w:t>
      </w:r>
      <w:proofErr w:type="spellStart"/>
      <w:r w:rsidRPr="00BB16CC">
        <w:rPr>
          <w:rFonts w:ascii="Arial" w:eastAsia="Arial" w:hAnsi="Arial" w:cs="Arial"/>
          <w:sz w:val="22"/>
          <w:szCs w:val="20"/>
        </w:rPr>
        <w:t>esercitative</w:t>
      </w:r>
      <w:proofErr w:type="spellEnd"/>
      <w:r w:rsidRPr="00BB16CC">
        <w:rPr>
          <w:rFonts w:ascii="Arial" w:eastAsia="Arial" w:hAnsi="Arial" w:cs="Arial"/>
          <w:sz w:val="22"/>
          <w:szCs w:val="20"/>
        </w:rPr>
        <w:t xml:space="preserve"> per imparare a scrivere. La versione in quattro caratteri presenta </w:t>
      </w:r>
      <w:r w:rsidRPr="00BB16CC">
        <w:rPr>
          <w:rFonts w:ascii="Arial" w:eastAsia="Arial" w:hAnsi="Arial" w:cs="Arial"/>
          <w:b/>
          <w:sz w:val="22"/>
          <w:szCs w:val="20"/>
        </w:rPr>
        <w:t>attività diverse</w:t>
      </w:r>
      <w:r w:rsidRPr="00BB16CC">
        <w:rPr>
          <w:rFonts w:ascii="Arial" w:eastAsia="Arial" w:hAnsi="Arial" w:cs="Arial"/>
          <w:sz w:val="22"/>
          <w:szCs w:val="20"/>
        </w:rPr>
        <w:t xml:space="preserve"> dedicate sia alla lettura sia alla scrittura (le parole utilizzate rimangono però le stesse).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>Il quadern</w:t>
      </w:r>
      <w:r w:rsidRPr="00BB16CC">
        <w:rPr>
          <w:rFonts w:ascii="Arial" w:eastAsia="Arial" w:hAnsi="Arial" w:cs="Arial"/>
          <w:sz w:val="22"/>
          <w:szCs w:val="20"/>
        </w:rPr>
        <w:t>o di scrittura separato a cura di Erickson propone le attività per lo stampato maiuscolo, le attività per il passaggio e l’esercitazione dello stampato minuscolo, il metodo Erickson per imparare a scrivere in corsivo (inclusivo e facilitante).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>Vola con Bo</w:t>
      </w:r>
      <w:r w:rsidRPr="00BB16CC">
        <w:rPr>
          <w:rFonts w:ascii="Arial" w:eastAsia="Arial" w:hAnsi="Arial" w:cs="Arial"/>
          <w:sz w:val="22"/>
          <w:szCs w:val="20"/>
        </w:rPr>
        <w:t xml:space="preserve">b mette al centro il </w:t>
      </w:r>
      <w:r w:rsidRPr="00BB16CC">
        <w:rPr>
          <w:rFonts w:ascii="Arial" w:eastAsia="Arial" w:hAnsi="Arial" w:cs="Arial"/>
          <w:b/>
          <w:sz w:val="22"/>
          <w:szCs w:val="20"/>
        </w:rPr>
        <w:t>Fare per apprendere</w:t>
      </w:r>
      <w:r w:rsidRPr="00BB16CC">
        <w:rPr>
          <w:rFonts w:ascii="Arial" w:eastAsia="Arial" w:hAnsi="Arial" w:cs="Arial"/>
          <w:sz w:val="22"/>
          <w:szCs w:val="20"/>
        </w:rPr>
        <w:t>, una didattica laboratoriale facile che si può portare in tutte le classi per tutte le bambine e i bambini. Si inizia subito in classe prima con tanti laboratori in cui si costruisce e si impara.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>La Matematica è ri</w:t>
      </w:r>
      <w:r w:rsidRPr="00BB16CC">
        <w:rPr>
          <w:rFonts w:ascii="Arial" w:eastAsia="Arial" w:hAnsi="Arial" w:cs="Arial"/>
          <w:sz w:val="22"/>
          <w:szCs w:val="20"/>
        </w:rPr>
        <w:t>cca di attività ludiche e di logica.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>Ci sono percorsi facilitati e facilitanti a cura di Erickson all’interno dei libri (</w:t>
      </w:r>
      <w:proofErr w:type="spellStart"/>
      <w:r w:rsidRPr="00BB16CC">
        <w:rPr>
          <w:rFonts w:ascii="Arial" w:eastAsia="Arial" w:hAnsi="Arial" w:cs="Arial"/>
          <w:sz w:val="22"/>
          <w:szCs w:val="20"/>
        </w:rPr>
        <w:t>Grammagica</w:t>
      </w:r>
      <w:proofErr w:type="spellEnd"/>
      <w:r w:rsidRPr="00BB16CC">
        <w:rPr>
          <w:rFonts w:ascii="Arial" w:eastAsia="Arial" w:hAnsi="Arial" w:cs="Arial"/>
          <w:sz w:val="22"/>
          <w:szCs w:val="20"/>
        </w:rPr>
        <w:t xml:space="preserve"> e </w:t>
      </w:r>
      <w:proofErr w:type="spellStart"/>
      <w:r w:rsidRPr="00BB16CC">
        <w:rPr>
          <w:rFonts w:ascii="Arial" w:eastAsia="Arial" w:hAnsi="Arial" w:cs="Arial"/>
          <w:sz w:val="22"/>
          <w:szCs w:val="20"/>
        </w:rPr>
        <w:t>Matemagica</w:t>
      </w:r>
      <w:proofErr w:type="spellEnd"/>
      <w:r w:rsidRPr="00BB16CC">
        <w:rPr>
          <w:rFonts w:ascii="Arial" w:eastAsia="Arial" w:hAnsi="Arial" w:cs="Arial"/>
          <w:sz w:val="22"/>
          <w:szCs w:val="20"/>
        </w:rPr>
        <w:t>) e ci sono a richiesta i testi facilitati e semplificati per le Letture, Storia, Geografia, Scienze e Matemati</w:t>
      </w:r>
      <w:r w:rsidRPr="00BB16CC">
        <w:rPr>
          <w:rFonts w:ascii="Arial" w:eastAsia="Arial" w:hAnsi="Arial" w:cs="Arial"/>
          <w:sz w:val="22"/>
          <w:szCs w:val="20"/>
        </w:rPr>
        <w:t>ca.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>Infine, in classe ter</w:t>
      </w:r>
      <w:r w:rsidRPr="00BB16CC">
        <w:rPr>
          <w:rFonts w:ascii="Arial" w:eastAsia="Arial" w:hAnsi="Arial" w:cs="Arial"/>
          <w:sz w:val="22"/>
          <w:szCs w:val="20"/>
        </w:rPr>
        <w:t>za, per la prima volta c’è un vero e proprio primo sussidiario: un volume con quaderno incluso per ognuna delle discipline.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b/>
          <w:color w:val="00A7E7"/>
          <w:sz w:val="22"/>
          <w:szCs w:val="20"/>
        </w:rPr>
      </w:pPr>
      <w:r w:rsidRPr="00BB16CC">
        <w:rPr>
          <w:rFonts w:ascii="Arial" w:eastAsia="Arial" w:hAnsi="Arial" w:cs="Arial"/>
          <w:b/>
          <w:color w:val="00A7E7"/>
          <w:sz w:val="22"/>
          <w:szCs w:val="20"/>
        </w:rPr>
        <w:t xml:space="preserve">Libro digitale interattivo incluso: HUB </w:t>
      </w:r>
      <w:proofErr w:type="spellStart"/>
      <w:r w:rsidRPr="00BB16CC">
        <w:rPr>
          <w:rFonts w:ascii="Arial" w:eastAsia="Arial" w:hAnsi="Arial" w:cs="Arial"/>
          <w:b/>
          <w:color w:val="00A7E7"/>
          <w:sz w:val="22"/>
          <w:szCs w:val="20"/>
        </w:rPr>
        <w:t>Kids</w:t>
      </w:r>
      <w:proofErr w:type="spellEnd"/>
      <w:r w:rsidRPr="00BB16CC">
        <w:rPr>
          <w:rFonts w:ascii="Arial" w:eastAsia="Arial" w:hAnsi="Arial" w:cs="Arial"/>
          <w:b/>
          <w:color w:val="00A7E7"/>
          <w:sz w:val="22"/>
          <w:szCs w:val="20"/>
        </w:rPr>
        <w:t xml:space="preserve"> + HUB Kit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 xml:space="preserve">HUB </w:t>
      </w:r>
      <w:proofErr w:type="spellStart"/>
      <w:r w:rsidRPr="00BB16CC">
        <w:rPr>
          <w:rFonts w:ascii="Arial" w:eastAsia="Arial" w:hAnsi="Arial" w:cs="Arial"/>
          <w:sz w:val="22"/>
          <w:szCs w:val="20"/>
        </w:rPr>
        <w:t>Kids</w:t>
      </w:r>
      <w:proofErr w:type="spellEnd"/>
      <w:r w:rsidRPr="00BB16CC">
        <w:rPr>
          <w:rFonts w:ascii="Arial" w:eastAsia="Arial" w:hAnsi="Arial" w:cs="Arial"/>
          <w:sz w:val="22"/>
          <w:szCs w:val="20"/>
        </w:rPr>
        <w:t xml:space="preserve"> è il libro digitale di Rizzoli </w:t>
      </w:r>
      <w:proofErr w:type="spellStart"/>
      <w:r w:rsidRPr="00BB16CC">
        <w:rPr>
          <w:rFonts w:ascii="Arial" w:eastAsia="Arial" w:hAnsi="Arial" w:cs="Arial"/>
          <w:sz w:val="22"/>
          <w:szCs w:val="20"/>
        </w:rPr>
        <w:t>Education</w:t>
      </w:r>
      <w:proofErr w:type="spellEnd"/>
      <w:r w:rsidRPr="00BB16CC">
        <w:rPr>
          <w:rFonts w:ascii="Arial" w:eastAsia="Arial" w:hAnsi="Arial" w:cs="Arial"/>
          <w:sz w:val="22"/>
          <w:szCs w:val="20"/>
        </w:rPr>
        <w:t>, divertente, interattivo e</w:t>
      </w:r>
      <w:r w:rsidRPr="00BB16CC">
        <w:rPr>
          <w:rFonts w:ascii="Arial" w:eastAsia="Arial" w:hAnsi="Arial" w:cs="Arial"/>
          <w:sz w:val="22"/>
          <w:szCs w:val="20"/>
        </w:rPr>
        <w:t xml:space="preserve"> inclusivo. Il testo si arricchisce</w:t>
      </w:r>
    </w:p>
    <w:p w:rsidR="00FF5372" w:rsidRPr="00BB16CC" w:rsidRDefault="00BB76A1">
      <w:pPr>
        <w:pStyle w:val="normal"/>
        <w:spacing w:line="276" w:lineRule="auto"/>
        <w:rPr>
          <w:rFonts w:ascii="Arial" w:eastAsia="Arial" w:hAnsi="Arial" w:cs="Arial"/>
          <w:sz w:val="22"/>
          <w:szCs w:val="20"/>
        </w:rPr>
      </w:pPr>
      <w:r w:rsidRPr="00BB16CC">
        <w:rPr>
          <w:rFonts w:ascii="Arial" w:eastAsia="Arial" w:hAnsi="Arial" w:cs="Arial"/>
          <w:sz w:val="22"/>
          <w:szCs w:val="20"/>
        </w:rPr>
        <w:t xml:space="preserve">con tanti contenuti per l’apprendimento e la didattica: audio, video, esercizi e giochi. </w:t>
      </w:r>
    </w:p>
    <w:p w:rsidR="00FF5372" w:rsidRDefault="00FF5372">
      <w:pPr>
        <w:pStyle w:val="normal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755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8505"/>
      </w:tblGrid>
      <w:tr w:rsidR="00FF5372">
        <w:trPr>
          <w:trHeight w:val="465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2024 - 2025</w:t>
            </w:r>
          </w:p>
        </w:tc>
      </w:tr>
      <w:tr w:rsidR="00FF5372">
        <w:trPr>
          <w:trHeight w:val="480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Editore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Fabbri Editori - Erickson</w:t>
            </w:r>
          </w:p>
        </w:tc>
      </w:tr>
      <w:tr w:rsidR="00FF5372">
        <w:trPr>
          <w:trHeight w:val="494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G. Ragni, A. Rossi, D. Rossi, E.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Pigliapoco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Sciapeconi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Gaboli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Tenconi</w:t>
            </w:r>
            <w:proofErr w:type="spellEnd"/>
          </w:p>
        </w:tc>
      </w:tr>
      <w:tr w:rsidR="00FF5372">
        <w:trPr>
          <w:trHeight w:val="405"/>
        </w:trPr>
        <w:tc>
          <w:tcPr>
            <w:tcW w:w="22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850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Vola con Bob - Primo ciclo</w:t>
            </w:r>
          </w:p>
        </w:tc>
      </w:tr>
    </w:tbl>
    <w:p w:rsidR="00FF5372" w:rsidRDefault="00FF5372">
      <w:pPr>
        <w:pStyle w:val="normal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72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50"/>
        <w:gridCol w:w="6435"/>
        <w:gridCol w:w="2640"/>
      </w:tblGrid>
      <w:tr w:rsidR="00FF5372">
        <w:trPr>
          <w:trHeight w:val="345"/>
        </w:trPr>
        <w:tc>
          <w:tcPr>
            <w:tcW w:w="165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Classe</w:t>
            </w:r>
          </w:p>
        </w:tc>
        <w:tc>
          <w:tcPr>
            <w:tcW w:w="643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Composizione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372" w:rsidRDefault="00BB76A1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Codice per adozione</w:t>
            </w:r>
          </w:p>
        </w:tc>
      </w:tr>
      <w:tr w:rsidR="00FF5372">
        <w:trPr>
          <w:trHeight w:val="1350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</w:t>
            </w:r>
          </w:p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Tutto maiuscolo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Prerequisiti pp. 48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Tutto maiuscolo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pp. 192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Scrittura 1 pp. 120 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Letture 1 pp. 120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1 pp. 192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Discipline 1 pp. 72</w:t>
            </w:r>
          </w:p>
          <w:p w:rsidR="00FF5372" w:rsidRDefault="00BB76A1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978-88-915-9335-1</w:t>
            </w:r>
          </w:p>
        </w:tc>
      </w:tr>
      <w:tr w:rsidR="00FF5372">
        <w:trPr>
          <w:trHeight w:val="1185"/>
        </w:trPr>
        <w:tc>
          <w:tcPr>
            <w:tcW w:w="165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Prima</w:t>
            </w:r>
          </w:p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quattro caratteri</w:t>
            </w:r>
          </w:p>
        </w:tc>
        <w:tc>
          <w:tcPr>
            <w:tcW w:w="6435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Prerequisiti pp. 48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Metodo quattro caratteri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pp. 192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Scrittura 1 pp. 120 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Letture 1 pp. 120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 1 pp. 192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Discipline 1 pp. 72</w:t>
            </w:r>
          </w:p>
          <w:p w:rsidR="00FF5372" w:rsidRDefault="00BB76A1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6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372" w:rsidRDefault="00BB76A1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978-88-915-9332-0</w:t>
            </w:r>
          </w:p>
        </w:tc>
      </w:tr>
    </w:tbl>
    <w:p w:rsidR="00FF5372" w:rsidRDefault="00FF5372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FF5372" w:rsidSect="00BB16CC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A1" w:rsidRDefault="00BB76A1" w:rsidP="00FF5372">
      <w:r>
        <w:separator/>
      </w:r>
    </w:p>
  </w:endnote>
  <w:endnote w:type="continuationSeparator" w:id="0">
    <w:p w:rsidR="00BB76A1" w:rsidRDefault="00BB76A1" w:rsidP="00FF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2" w:rsidRDefault="00BB76A1">
    <w:pPr>
      <w:pStyle w:val="normal"/>
      <w:jc w:val="center"/>
      <w:rPr>
        <w:rFonts w:ascii="Museo Sans 500" w:eastAsia="Museo Sans 500" w:hAnsi="Museo Sans 500" w:cs="Museo Sans 500"/>
        <w:sz w:val="18"/>
        <w:szCs w:val="18"/>
      </w:rPr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2" w:rsidRDefault="00BB76A1">
    <w:pPr>
      <w:pStyle w:val="normal"/>
      <w:jc w:val="center"/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A1" w:rsidRDefault="00BB76A1" w:rsidP="00FF5372">
      <w:r>
        <w:separator/>
      </w:r>
    </w:p>
  </w:footnote>
  <w:footnote w:type="continuationSeparator" w:id="0">
    <w:p w:rsidR="00BB76A1" w:rsidRDefault="00BB76A1" w:rsidP="00FF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72" w:rsidRDefault="00FF5372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D53"/>
    <w:multiLevelType w:val="multilevel"/>
    <w:tmpl w:val="060EB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D63738"/>
    <w:multiLevelType w:val="multilevel"/>
    <w:tmpl w:val="F0CC6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72"/>
    <w:rsid w:val="00BB16CC"/>
    <w:rsid w:val="00BB76A1"/>
    <w:rsid w:val="00FF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F53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F53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F53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F537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F53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F53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FF5372"/>
  </w:style>
  <w:style w:type="table" w:customStyle="1" w:styleId="TableNormal">
    <w:name w:val="Table Normal"/>
    <w:rsid w:val="00FF53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F53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F5372"/>
  </w:style>
  <w:style w:type="table" w:customStyle="1" w:styleId="TableNormal0">
    <w:name w:val="Table Normal"/>
    <w:rsid w:val="00FF53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FF537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F53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FF53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FF53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F537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ZHEA1j5iU+m5ma3XCpkkEtC4mw==">CgMxLjA4AHIhMWp1djJHLXlEUzk2eS1Ib1M1VllSdU9iV1VMTDR0U1dI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2</cp:revision>
  <dcterms:created xsi:type="dcterms:W3CDTF">2024-04-24T06:55:00Z</dcterms:created>
  <dcterms:modified xsi:type="dcterms:W3CDTF">2024-04-24T06:55:00Z</dcterms:modified>
</cp:coreProperties>
</file>